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B7047" w14:textId="77777777" w:rsidR="00935BA4" w:rsidRPr="00357112" w:rsidRDefault="00935BA4">
      <w:pPr>
        <w:rPr>
          <w:rFonts w:eastAsia="Times New Roman" w:cstheme="minorHAnsi"/>
          <w:sz w:val="20"/>
          <w:szCs w:val="20"/>
        </w:rPr>
      </w:pPr>
    </w:p>
    <w:p w14:paraId="2AFF36A0" w14:textId="77777777" w:rsidR="00935BA4" w:rsidRPr="00357112" w:rsidRDefault="00935BA4">
      <w:pPr>
        <w:rPr>
          <w:rFonts w:eastAsia="Times New Roman" w:cstheme="minorHAnsi"/>
          <w:sz w:val="19"/>
          <w:szCs w:val="19"/>
        </w:rPr>
      </w:pPr>
    </w:p>
    <w:p w14:paraId="1BDF6215" w14:textId="77777777" w:rsidR="00935BA4" w:rsidRPr="00357112" w:rsidRDefault="00AE70ED">
      <w:pPr>
        <w:pStyle w:val="3"/>
        <w:spacing w:before="0" w:line="321" w:lineRule="exact"/>
        <w:ind w:left="0" w:right="1114"/>
        <w:jc w:val="right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55565A"/>
        </w:rPr>
        <w:t>Техническое описание</w:t>
      </w:r>
    </w:p>
    <w:p w14:paraId="63C27DD1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3761B1FD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39F60270" w14:textId="77777777" w:rsidR="00935BA4" w:rsidRPr="00357112" w:rsidRDefault="00935BA4">
      <w:pPr>
        <w:spacing w:before="6"/>
        <w:rPr>
          <w:rFonts w:eastAsia="Arial Unicode MS" w:cstheme="minorHAnsi"/>
          <w:sz w:val="12"/>
          <w:szCs w:val="12"/>
        </w:rPr>
      </w:pPr>
    </w:p>
    <w:p w14:paraId="2DC86020" w14:textId="77777777" w:rsidR="00935BA4" w:rsidRPr="00357112" w:rsidRDefault="00AE70ED">
      <w:pPr>
        <w:spacing w:line="809" w:lineRule="exact"/>
        <w:ind w:left="1080"/>
        <w:rPr>
          <w:rFonts w:eastAsia="Arial Unicode MS" w:cstheme="minorHAnsi"/>
          <w:sz w:val="64"/>
          <w:szCs w:val="64"/>
        </w:rPr>
      </w:pPr>
      <w:proofErr w:type="spellStart"/>
      <w:r w:rsidRPr="00357112">
        <w:rPr>
          <w:rFonts w:cstheme="minorHAnsi"/>
          <w:color w:val="55565A"/>
          <w:sz w:val="64"/>
        </w:rPr>
        <w:t>Netskope</w:t>
      </w:r>
      <w:proofErr w:type="spellEnd"/>
      <w:r w:rsidRPr="00357112">
        <w:rPr>
          <w:rFonts w:cstheme="minorHAnsi"/>
          <w:color w:val="55565A"/>
          <w:sz w:val="64"/>
        </w:rPr>
        <w:t xml:space="preserve"> API </w:t>
      </w:r>
      <w:proofErr w:type="spellStart"/>
      <w:r w:rsidRPr="00357112">
        <w:rPr>
          <w:rFonts w:cstheme="minorHAnsi"/>
          <w:color w:val="55565A"/>
          <w:sz w:val="64"/>
        </w:rPr>
        <w:t>Protection</w:t>
      </w:r>
      <w:proofErr w:type="spellEnd"/>
    </w:p>
    <w:p w14:paraId="7B1C7281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0D61B8A0" w14:textId="77777777" w:rsidR="00935BA4" w:rsidRPr="00357112" w:rsidRDefault="00935BA4">
      <w:pPr>
        <w:spacing w:before="1"/>
        <w:rPr>
          <w:rFonts w:eastAsia="Arial Unicode MS" w:cstheme="minorHAnsi"/>
          <w:sz w:val="18"/>
          <w:szCs w:val="18"/>
        </w:rPr>
      </w:pPr>
    </w:p>
    <w:p w14:paraId="78F48C0B" w14:textId="77777777" w:rsidR="00935BA4" w:rsidRPr="00357112" w:rsidRDefault="00AE70ED">
      <w:pPr>
        <w:pStyle w:val="3"/>
        <w:spacing w:before="0" w:line="321" w:lineRule="exact"/>
        <w:ind w:left="1080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F8951D"/>
        </w:rPr>
        <w:t>Основные моменты</w:t>
      </w:r>
    </w:p>
    <w:p w14:paraId="58AD6B7E" w14:textId="77777777" w:rsidR="00935BA4" w:rsidRPr="00357112" w:rsidRDefault="00AE70ED">
      <w:pPr>
        <w:numPr>
          <w:ilvl w:val="0"/>
          <w:numId w:val="1"/>
        </w:numPr>
        <w:tabs>
          <w:tab w:val="left" w:pos="1241"/>
        </w:tabs>
        <w:spacing w:before="136" w:line="240" w:lineRule="exact"/>
        <w:ind w:right="7376"/>
        <w:rPr>
          <w:rFonts w:eastAsia="Arial Unicode MS" w:cstheme="minorHAnsi"/>
          <w:sz w:val="16"/>
          <w:szCs w:val="16"/>
        </w:rPr>
      </w:pPr>
      <w:r w:rsidRPr="00357112">
        <w:rPr>
          <w:rFonts w:cstheme="minorHAnsi"/>
          <w:color w:val="878A8F"/>
          <w:sz w:val="16"/>
        </w:rPr>
        <w:t>Поиск и защита конфиденциального контента, который хранится в ваших облачных сервисах</w:t>
      </w:r>
    </w:p>
    <w:p w14:paraId="1001B763" w14:textId="77777777" w:rsidR="00935BA4" w:rsidRPr="00357112" w:rsidRDefault="00AE70ED">
      <w:pPr>
        <w:numPr>
          <w:ilvl w:val="0"/>
          <w:numId w:val="1"/>
        </w:numPr>
        <w:tabs>
          <w:tab w:val="left" w:pos="1241"/>
        </w:tabs>
        <w:spacing w:before="135"/>
        <w:rPr>
          <w:rFonts w:eastAsia="Arial Unicode MS" w:cstheme="minorHAnsi"/>
          <w:sz w:val="16"/>
          <w:szCs w:val="16"/>
        </w:rPr>
      </w:pPr>
      <w:r w:rsidRPr="00357112">
        <w:rPr>
          <w:rFonts w:cstheme="minorHAnsi"/>
          <w:color w:val="878A8F"/>
          <w:sz w:val="16"/>
        </w:rPr>
        <w:t xml:space="preserve">Инвентаризация контента и пользователей </w:t>
      </w:r>
    </w:p>
    <w:p w14:paraId="2CE5190C" w14:textId="77777777" w:rsidR="00935BA4" w:rsidRPr="00357112" w:rsidRDefault="00935BA4">
      <w:pPr>
        <w:spacing w:before="9"/>
        <w:rPr>
          <w:rFonts w:eastAsia="Arial Unicode MS" w:cstheme="minorHAnsi"/>
          <w:sz w:val="10"/>
          <w:szCs w:val="10"/>
        </w:rPr>
      </w:pPr>
    </w:p>
    <w:p w14:paraId="6BFEB128" w14:textId="77777777" w:rsidR="00935BA4" w:rsidRPr="00357112" w:rsidRDefault="00AE70ED">
      <w:pPr>
        <w:numPr>
          <w:ilvl w:val="0"/>
          <w:numId w:val="1"/>
        </w:numPr>
        <w:tabs>
          <w:tab w:val="left" w:pos="1241"/>
        </w:tabs>
        <w:spacing w:line="240" w:lineRule="exact"/>
        <w:ind w:right="7744"/>
        <w:rPr>
          <w:rFonts w:eastAsia="Arial Unicode MS" w:cstheme="minorHAnsi"/>
          <w:sz w:val="16"/>
          <w:szCs w:val="16"/>
        </w:rPr>
      </w:pPr>
      <w:r w:rsidRPr="00357112">
        <w:rPr>
          <w:rFonts w:cstheme="minorHAnsi"/>
          <w:color w:val="878A8F"/>
          <w:sz w:val="16"/>
        </w:rPr>
        <w:t>Выполнение различных действий, таких как аннулирование прав доступа, отправка в карантин и шифрование</w:t>
      </w:r>
    </w:p>
    <w:p w14:paraId="24DF3688" w14:textId="77777777" w:rsidR="00935BA4" w:rsidRPr="00357112" w:rsidRDefault="00AE70ED">
      <w:pPr>
        <w:numPr>
          <w:ilvl w:val="0"/>
          <w:numId w:val="1"/>
        </w:numPr>
        <w:tabs>
          <w:tab w:val="left" w:pos="1241"/>
        </w:tabs>
        <w:spacing w:before="135"/>
        <w:rPr>
          <w:rFonts w:eastAsia="Arial Unicode MS" w:cstheme="minorHAnsi"/>
          <w:sz w:val="16"/>
          <w:szCs w:val="16"/>
        </w:rPr>
      </w:pPr>
      <w:r w:rsidRPr="00357112">
        <w:rPr>
          <w:rFonts w:cstheme="minorHAnsi"/>
          <w:color w:val="878A8F"/>
          <w:sz w:val="16"/>
        </w:rPr>
        <w:t>Простое и легкое внеполосное развертывание</w:t>
      </w:r>
    </w:p>
    <w:p w14:paraId="223BC192" w14:textId="77777777" w:rsidR="00935BA4" w:rsidRPr="00357112" w:rsidRDefault="00935BA4">
      <w:pPr>
        <w:spacing w:before="2"/>
        <w:rPr>
          <w:rFonts w:eastAsia="Arial Unicode MS" w:cstheme="minorHAnsi"/>
          <w:sz w:val="17"/>
          <w:szCs w:val="17"/>
        </w:rPr>
      </w:pPr>
    </w:p>
    <w:p w14:paraId="697DC06C" w14:textId="77777777" w:rsidR="00935BA4" w:rsidRPr="00357112" w:rsidRDefault="00AE70ED" w:rsidP="00AE70ED">
      <w:pPr>
        <w:pStyle w:val="2"/>
        <w:spacing w:line="360" w:lineRule="exact"/>
        <w:ind w:right="900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F8951D"/>
        </w:rPr>
        <w:t xml:space="preserve">Для многих зарекомендовавших себя облачных сервисов корпоративного класса API-интерфейсы опубликованы, что позволяет обеспечить сторонний контроль. </w:t>
      </w:r>
      <w:proofErr w:type="spellStart"/>
      <w:r w:rsidRPr="00357112">
        <w:rPr>
          <w:rFonts w:asciiTheme="minorHAnsi" w:hAnsiTheme="minorHAnsi" w:cstheme="minorHAnsi"/>
          <w:color w:val="F8951D"/>
        </w:rPr>
        <w:t>Netskope</w:t>
      </w:r>
      <w:proofErr w:type="spellEnd"/>
      <w:r w:rsidRPr="00357112">
        <w:rPr>
          <w:rFonts w:asciiTheme="minorHAnsi" w:hAnsiTheme="minorHAnsi" w:cstheme="minorHAnsi"/>
          <w:color w:val="F8951D"/>
        </w:rPr>
        <w:t xml:space="preserve"> API </w:t>
      </w:r>
      <w:proofErr w:type="spellStart"/>
      <w:r w:rsidRPr="00357112">
        <w:rPr>
          <w:rFonts w:asciiTheme="minorHAnsi" w:hAnsiTheme="minorHAnsi" w:cstheme="minorHAnsi"/>
          <w:color w:val="F8951D"/>
        </w:rPr>
        <w:t>Protection</w:t>
      </w:r>
      <w:proofErr w:type="spellEnd"/>
      <w:r w:rsidRPr="00357112">
        <w:rPr>
          <w:rFonts w:asciiTheme="minorHAnsi" w:hAnsiTheme="minorHAnsi" w:cstheme="minorHAnsi"/>
          <w:color w:val="F8951D"/>
        </w:rPr>
        <w:t xml:space="preserve"> использует эти API-интерфейсы (предлагаемые такими вендорами как Box, G </w:t>
      </w:r>
      <w:proofErr w:type="spellStart"/>
      <w:r w:rsidRPr="00357112">
        <w:rPr>
          <w:rFonts w:asciiTheme="minorHAnsi" w:hAnsiTheme="minorHAnsi" w:cstheme="minorHAnsi"/>
          <w:color w:val="F8951D"/>
        </w:rPr>
        <w:t>Suite</w:t>
      </w:r>
      <w:proofErr w:type="spellEnd"/>
      <w:r w:rsidRPr="00357112">
        <w:rPr>
          <w:rFonts w:asciiTheme="minorHAnsi" w:hAnsiTheme="minorHAnsi" w:cstheme="minorHAnsi"/>
          <w:color w:val="F8951D"/>
        </w:rPr>
        <w:t xml:space="preserve">, </w:t>
      </w:r>
      <w:proofErr w:type="spellStart"/>
      <w:r w:rsidRPr="00357112">
        <w:rPr>
          <w:rFonts w:asciiTheme="minorHAnsi" w:hAnsiTheme="minorHAnsi" w:cstheme="minorHAnsi"/>
          <w:color w:val="F8951D"/>
        </w:rPr>
        <w:t>Office</w:t>
      </w:r>
      <w:proofErr w:type="spellEnd"/>
      <w:r w:rsidRPr="00357112">
        <w:rPr>
          <w:rFonts w:asciiTheme="minorHAnsi" w:hAnsiTheme="minorHAnsi" w:cstheme="minorHAnsi"/>
          <w:color w:val="F8951D"/>
        </w:rPr>
        <w:t xml:space="preserve"> 365 и </w:t>
      </w:r>
      <w:proofErr w:type="spellStart"/>
      <w:r w:rsidRPr="00357112">
        <w:rPr>
          <w:rFonts w:asciiTheme="minorHAnsi" w:hAnsiTheme="minorHAnsi" w:cstheme="minorHAnsi"/>
          <w:color w:val="F8951D"/>
        </w:rPr>
        <w:t>Slack</w:t>
      </w:r>
      <w:proofErr w:type="spellEnd"/>
      <w:r w:rsidRPr="00357112">
        <w:rPr>
          <w:rFonts w:asciiTheme="minorHAnsi" w:hAnsiTheme="minorHAnsi" w:cstheme="minorHAnsi"/>
          <w:color w:val="F8951D"/>
        </w:rPr>
        <w:t xml:space="preserve">), чтобы получить представление об использовании сервисов и о данных, которые в них присутствуют. Благодаря этому </w:t>
      </w:r>
      <w:proofErr w:type="spellStart"/>
      <w:r w:rsidRPr="00357112">
        <w:rPr>
          <w:rFonts w:asciiTheme="minorHAnsi" w:hAnsiTheme="minorHAnsi" w:cstheme="minorHAnsi"/>
          <w:color w:val="F8951D"/>
        </w:rPr>
        <w:t>Netskope</w:t>
      </w:r>
      <w:proofErr w:type="spellEnd"/>
      <w:r w:rsidRPr="00357112">
        <w:rPr>
          <w:rFonts w:asciiTheme="minorHAnsi" w:hAnsiTheme="minorHAnsi" w:cstheme="minorHAnsi"/>
          <w:color w:val="F8951D"/>
        </w:rPr>
        <w:t xml:space="preserve"> может применять мощные политики для контроля доступа и защиты данных.</w:t>
      </w:r>
    </w:p>
    <w:p w14:paraId="184BECE4" w14:textId="77777777" w:rsidR="00935BA4" w:rsidRPr="00357112" w:rsidRDefault="00935BA4">
      <w:pPr>
        <w:spacing w:before="16"/>
        <w:rPr>
          <w:rFonts w:eastAsia="Arial Unicode MS" w:cstheme="minorHAnsi"/>
          <w:sz w:val="13"/>
          <w:szCs w:val="13"/>
        </w:rPr>
      </w:pPr>
    </w:p>
    <w:p w14:paraId="33CBB1C2" w14:textId="77777777" w:rsidR="00935BA4" w:rsidRPr="00357112" w:rsidRDefault="00AE70ED">
      <w:pPr>
        <w:pStyle w:val="3"/>
        <w:spacing w:before="0" w:line="321" w:lineRule="exact"/>
        <w:ind w:left="1070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F8951D"/>
        </w:rPr>
        <w:t>ОБЗОР ПРОДУКТА</w:t>
      </w:r>
    </w:p>
    <w:p w14:paraId="286F2B88" w14:textId="77777777" w:rsidR="00935BA4" w:rsidRPr="00357112" w:rsidRDefault="00AE70ED">
      <w:pPr>
        <w:pStyle w:val="a3"/>
        <w:spacing w:line="258" w:lineRule="auto"/>
        <w:ind w:left="1070" w:right="1200"/>
        <w:rPr>
          <w:rFonts w:asciiTheme="minorHAnsi" w:hAnsiTheme="minorHAnsi" w:cstheme="minorHAnsi"/>
        </w:rPr>
      </w:pPr>
      <w:proofErr w:type="spellStart"/>
      <w:r w:rsidRPr="00357112">
        <w:rPr>
          <w:rFonts w:asciiTheme="minorHAnsi" w:hAnsiTheme="minorHAnsi" w:cstheme="minorHAnsi"/>
          <w:color w:val="55565A"/>
        </w:rPr>
        <w:t>Netskope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API </w:t>
      </w:r>
      <w:proofErr w:type="spellStart"/>
      <w:r w:rsidRPr="00357112">
        <w:rPr>
          <w:rFonts w:asciiTheme="minorHAnsi" w:hAnsiTheme="minorHAnsi" w:cstheme="minorHAnsi"/>
          <w:color w:val="55565A"/>
        </w:rPr>
        <w:t>Protection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проверяет контент, который уже присутствует в облачных сервисах, независимо от того, когда он был выгружен и где он был создан. Решение инвентаризирует и классифицирует контент, его владельцев и тех, кто с ним взаимодействует, а также сообщает статус совместного доступа к контенту. Кроме того, оно позволяет загружать файлы для изучения и выполнять разные действия, например, ограничить доступ, аннулировать общий доступ, зашифровать контент, отправить его в карантин и сохранить для судебных целей.</w:t>
      </w:r>
    </w:p>
    <w:p w14:paraId="4BE5C1E5" w14:textId="77777777" w:rsidR="00935BA4" w:rsidRPr="00357112" w:rsidRDefault="00AE70ED">
      <w:pPr>
        <w:pStyle w:val="3"/>
        <w:ind w:left="1070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F8951D"/>
        </w:rPr>
        <w:t>ЛЕГКОЕ РАЗВЕРТЫВАНИЕ</w:t>
      </w:r>
    </w:p>
    <w:p w14:paraId="484C3E97" w14:textId="77777777" w:rsidR="00935BA4" w:rsidRPr="00357112" w:rsidRDefault="00AE70ED">
      <w:pPr>
        <w:pStyle w:val="a3"/>
        <w:spacing w:line="258" w:lineRule="auto"/>
        <w:ind w:left="1070" w:right="1081"/>
        <w:rPr>
          <w:rFonts w:asciiTheme="minorHAnsi" w:hAnsiTheme="minorHAnsi" w:cstheme="minorHAnsi"/>
        </w:rPr>
      </w:pPr>
      <w:proofErr w:type="spellStart"/>
      <w:r w:rsidRPr="00357112">
        <w:rPr>
          <w:rFonts w:asciiTheme="minorHAnsi" w:hAnsiTheme="minorHAnsi" w:cstheme="minorHAnsi"/>
          <w:color w:val="55565A"/>
        </w:rPr>
        <w:t>Netskope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API </w:t>
      </w:r>
      <w:proofErr w:type="spellStart"/>
      <w:r w:rsidRPr="00357112">
        <w:rPr>
          <w:rFonts w:asciiTheme="minorHAnsi" w:hAnsiTheme="minorHAnsi" w:cstheme="minorHAnsi"/>
          <w:color w:val="55565A"/>
        </w:rPr>
        <w:t>Protection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настраивается просто и без усилий. После получения доступа к вашему частному облачному арендатору </w:t>
      </w:r>
      <w:proofErr w:type="spellStart"/>
      <w:r w:rsidRPr="00357112">
        <w:rPr>
          <w:rFonts w:asciiTheme="minorHAnsi" w:hAnsiTheme="minorHAnsi" w:cstheme="minorHAnsi"/>
          <w:color w:val="55565A"/>
        </w:rPr>
        <w:t>Netskope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оптимизированная конфигурация использует API-интерфейс, разрешенный транзакцией по протоколу </w:t>
      </w:r>
      <w:proofErr w:type="spellStart"/>
      <w:r w:rsidRPr="00357112">
        <w:rPr>
          <w:rFonts w:asciiTheme="minorHAnsi" w:hAnsiTheme="minorHAnsi" w:cstheme="minorHAnsi"/>
          <w:color w:val="55565A"/>
        </w:rPr>
        <w:t>OAuth</w:t>
      </w:r>
      <w:proofErr w:type="spellEnd"/>
      <w:r w:rsidRPr="00357112">
        <w:rPr>
          <w:rFonts w:asciiTheme="minorHAnsi" w:hAnsiTheme="minorHAnsi" w:cstheme="minorHAnsi"/>
          <w:color w:val="55565A"/>
        </w:rPr>
        <w:t>, для создания защищенного подключения к облачному сервису. И через несколько минут вы увидите, какие конфиденциальные данные есть в вашем облачном сервисе.</w:t>
      </w:r>
    </w:p>
    <w:p w14:paraId="3009FCE0" w14:textId="77777777" w:rsidR="00935BA4" w:rsidRPr="00357112" w:rsidRDefault="00AE70ED">
      <w:pPr>
        <w:pStyle w:val="3"/>
        <w:ind w:left="1070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F8951D"/>
        </w:rPr>
        <w:t>ОПРЕДЕЛЕНИЕ СТЕПЕНИ ОТКРЫТОСТИ ДАННЫХ</w:t>
      </w:r>
    </w:p>
    <w:p w14:paraId="0A36E4EF" w14:textId="77777777" w:rsidR="00935BA4" w:rsidRPr="00357112" w:rsidRDefault="00AE70ED" w:rsidP="00AE70ED">
      <w:pPr>
        <w:pStyle w:val="a3"/>
        <w:spacing w:before="0" w:line="280" w:lineRule="exact"/>
        <w:ind w:left="993" w:right="1041"/>
        <w:rPr>
          <w:rFonts w:asciiTheme="minorHAnsi" w:hAnsiTheme="minorHAnsi" w:cstheme="minorHAnsi"/>
        </w:rPr>
      </w:pPr>
      <w:proofErr w:type="spellStart"/>
      <w:r w:rsidRPr="00357112">
        <w:rPr>
          <w:rFonts w:asciiTheme="minorHAnsi" w:hAnsiTheme="minorHAnsi" w:cstheme="minorHAnsi"/>
          <w:color w:val="55565A"/>
        </w:rPr>
        <w:t>Netskope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API </w:t>
      </w:r>
      <w:proofErr w:type="spellStart"/>
      <w:r w:rsidRPr="00357112">
        <w:rPr>
          <w:rFonts w:asciiTheme="minorHAnsi" w:hAnsiTheme="minorHAnsi" w:cstheme="minorHAnsi"/>
          <w:color w:val="55565A"/>
        </w:rPr>
        <w:t>Protection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дает подробную картину данных, хранящихся в ваших санкционированных облачных сервисах. Ваши файлы классифицируются и отображаются по следующим категориям: Частные (нет совместного доступа), Доступные внутри сети (для людей, находящихся в домене организации), Доступные вне сети (для людей вне домена организации) и Общедоступные (как правило, доступные для всех по ссылке). Кроме того, они классифицируются и отображаются по типам файлов: </w:t>
      </w:r>
      <w:proofErr w:type="spellStart"/>
      <w:r w:rsidRPr="00357112">
        <w:rPr>
          <w:rFonts w:asciiTheme="minorHAnsi" w:hAnsiTheme="minorHAnsi" w:cstheme="minorHAnsi"/>
          <w:color w:val="55565A"/>
        </w:rPr>
        <w:t>Google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</w:t>
      </w:r>
      <w:proofErr w:type="spellStart"/>
      <w:r w:rsidRPr="00357112">
        <w:rPr>
          <w:rFonts w:asciiTheme="minorHAnsi" w:hAnsiTheme="minorHAnsi" w:cstheme="minorHAnsi"/>
          <w:color w:val="55565A"/>
        </w:rPr>
        <w:t>Doc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, MS </w:t>
      </w:r>
      <w:proofErr w:type="spellStart"/>
      <w:r w:rsidRPr="00357112">
        <w:rPr>
          <w:rFonts w:asciiTheme="minorHAnsi" w:hAnsiTheme="minorHAnsi" w:cstheme="minorHAnsi"/>
          <w:color w:val="55565A"/>
        </w:rPr>
        <w:t>PowerPoint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, PDF, CSV, XML, Box </w:t>
      </w:r>
      <w:proofErr w:type="spellStart"/>
      <w:r w:rsidRPr="00357112">
        <w:rPr>
          <w:rFonts w:asciiTheme="minorHAnsi" w:hAnsiTheme="minorHAnsi" w:cstheme="minorHAnsi"/>
          <w:color w:val="55565A"/>
        </w:rPr>
        <w:t>Note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и </w:t>
      </w:r>
      <w:proofErr w:type="gramStart"/>
      <w:r w:rsidRPr="00357112">
        <w:rPr>
          <w:rFonts w:asciiTheme="minorHAnsi" w:hAnsiTheme="minorHAnsi" w:cstheme="minorHAnsi"/>
          <w:color w:val="55565A"/>
        </w:rPr>
        <w:t>т.д.</w:t>
      </w:r>
      <w:proofErr w:type="gramEnd"/>
    </w:p>
    <w:p w14:paraId="76F96A34" w14:textId="77777777" w:rsidR="00935BA4" w:rsidRPr="00357112" w:rsidRDefault="00935BA4">
      <w:pPr>
        <w:spacing w:line="258" w:lineRule="auto"/>
        <w:rPr>
          <w:rFonts w:cstheme="minorHAnsi"/>
        </w:rPr>
        <w:sectPr w:rsidR="00935BA4" w:rsidRPr="00357112">
          <w:footerReference w:type="default" r:id="rId7"/>
          <w:type w:val="continuous"/>
          <w:pgSz w:w="12240" w:h="15840"/>
          <w:pgMar w:top="0" w:right="0" w:bottom="720" w:left="0" w:header="720" w:footer="522" w:gutter="0"/>
          <w:pgNumType w:start="1"/>
          <w:cols w:space="720"/>
        </w:sectPr>
      </w:pPr>
    </w:p>
    <w:p w14:paraId="596C54BC" w14:textId="77777777" w:rsidR="00935BA4" w:rsidRPr="00357112" w:rsidRDefault="00935BA4">
      <w:pPr>
        <w:pStyle w:val="a3"/>
        <w:spacing w:before="24" w:line="258" w:lineRule="auto"/>
        <w:ind w:right="1119"/>
        <w:rPr>
          <w:rFonts w:asciiTheme="minorHAnsi" w:hAnsiTheme="minorHAnsi" w:cstheme="minorHAnsi"/>
        </w:rPr>
      </w:pPr>
    </w:p>
    <w:p w14:paraId="2BFB9647" w14:textId="77777777" w:rsidR="00935BA4" w:rsidRPr="00357112" w:rsidRDefault="00AE70ED">
      <w:pPr>
        <w:pStyle w:val="3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F8951D"/>
        </w:rPr>
        <w:t>NETSKOPE API PROTECTION + САМАЯ ПЕРЕДОВАЯ В ОТРАСЛИ СИСТЕМА DLP</w:t>
      </w:r>
    </w:p>
    <w:p w14:paraId="6DC0DD6F" w14:textId="77777777" w:rsidR="00935BA4" w:rsidRPr="00357112" w:rsidRDefault="00AE70ED" w:rsidP="00324291">
      <w:pPr>
        <w:pStyle w:val="a3"/>
        <w:spacing w:line="258" w:lineRule="auto"/>
        <w:ind w:right="1608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55565A"/>
        </w:rPr>
        <w:t xml:space="preserve">В сочетании с </w:t>
      </w:r>
      <w:proofErr w:type="spellStart"/>
      <w:r w:rsidRPr="00357112">
        <w:rPr>
          <w:rFonts w:asciiTheme="minorHAnsi" w:hAnsiTheme="minorHAnsi" w:cstheme="minorHAnsi"/>
          <w:color w:val="55565A"/>
        </w:rPr>
        <w:t>Netskope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DLP функция </w:t>
      </w:r>
      <w:proofErr w:type="spellStart"/>
      <w:r w:rsidRPr="00357112">
        <w:rPr>
          <w:rFonts w:asciiTheme="minorHAnsi" w:hAnsiTheme="minorHAnsi" w:cstheme="minorHAnsi"/>
          <w:color w:val="55565A"/>
        </w:rPr>
        <w:t>Introspection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позволяет находить и защищать контент, отвечающий DLP-профилю. Используйте самую передовую в отрасли систему DLP с набором предустановленных профилей DLP, таких как</w:t>
      </w:r>
      <w:r w:rsidR="00324291" w:rsidRPr="00357112">
        <w:rPr>
          <w:rFonts w:asciiTheme="minorHAnsi" w:hAnsiTheme="minorHAnsi" w:cstheme="minorHAnsi"/>
        </w:rPr>
        <w:t xml:space="preserve"> </w:t>
      </w:r>
      <w:r w:rsidRPr="00357112">
        <w:rPr>
          <w:rFonts w:asciiTheme="minorHAnsi" w:hAnsiTheme="minorHAnsi" w:cstheme="minorHAnsi"/>
          <w:color w:val="55565A"/>
        </w:rPr>
        <w:t xml:space="preserve">«персональные данные» (PII), «конфиденциальные медицинские сведения» (PHI), «исходный код» и </w:t>
      </w:r>
      <w:proofErr w:type="gramStart"/>
      <w:r w:rsidRPr="00357112">
        <w:rPr>
          <w:rFonts w:asciiTheme="minorHAnsi" w:hAnsiTheme="minorHAnsi" w:cstheme="minorHAnsi"/>
          <w:color w:val="55565A"/>
        </w:rPr>
        <w:t>т.д.</w:t>
      </w:r>
      <w:proofErr w:type="gramEnd"/>
      <w:r w:rsidRPr="00357112">
        <w:rPr>
          <w:rFonts w:asciiTheme="minorHAnsi" w:hAnsiTheme="minorHAnsi" w:cstheme="minorHAnsi"/>
          <w:color w:val="55565A"/>
        </w:rPr>
        <w:t xml:space="preserve">, либо создайте собственные профили. Кроме того, интеграция </w:t>
      </w:r>
      <w:proofErr w:type="spellStart"/>
      <w:r w:rsidRPr="00357112">
        <w:rPr>
          <w:rFonts w:asciiTheme="minorHAnsi" w:hAnsiTheme="minorHAnsi" w:cstheme="minorHAnsi"/>
          <w:color w:val="55565A"/>
        </w:rPr>
        <w:t>Netskope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с локальными системами DLP позволяет выполнить первый проход в облаке, а затем передать сведения о предполагаемых нарушениях в локальную систему DLP по защищенному протоколу ICAP.</w:t>
      </w:r>
    </w:p>
    <w:p w14:paraId="1AFBDBA5" w14:textId="77777777" w:rsidR="00935BA4" w:rsidRPr="00357112" w:rsidRDefault="00AE70ED">
      <w:pPr>
        <w:pStyle w:val="3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F8951D"/>
        </w:rPr>
        <w:t>ДЕЙСТВУЙТЕ</w:t>
      </w:r>
    </w:p>
    <w:p w14:paraId="4B260735" w14:textId="77777777" w:rsidR="00935BA4" w:rsidRPr="00357112" w:rsidRDefault="00AE70ED">
      <w:pPr>
        <w:pStyle w:val="a3"/>
        <w:spacing w:line="258" w:lineRule="auto"/>
        <w:ind w:right="1535"/>
        <w:jc w:val="both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55565A"/>
        </w:rPr>
        <w:t xml:space="preserve">Используйте мощный механизм управления политиками </w:t>
      </w:r>
      <w:proofErr w:type="spellStart"/>
      <w:r w:rsidRPr="00357112">
        <w:rPr>
          <w:rFonts w:asciiTheme="minorHAnsi" w:hAnsiTheme="minorHAnsi" w:cstheme="minorHAnsi"/>
          <w:color w:val="55565A"/>
        </w:rPr>
        <w:t>Netskope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для блокирования, ограничения или аннулирования доступа, отправки в карантин или сохранения для судебных целей. Одним щелчком мыши ограничивайте доступ для владельцев файлов, внутренних пользователей, пользователей из одного или нескольких доменов, внесенных в белый или черный список, либо удаляйте любые найденные общедоступные ссылки. Кроме того, </w:t>
      </w:r>
      <w:proofErr w:type="spellStart"/>
      <w:r w:rsidRPr="00357112">
        <w:rPr>
          <w:rFonts w:asciiTheme="minorHAnsi" w:hAnsiTheme="minorHAnsi" w:cstheme="minorHAnsi"/>
          <w:color w:val="55565A"/>
        </w:rPr>
        <w:t>Netskope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API </w:t>
      </w:r>
      <w:proofErr w:type="spellStart"/>
      <w:r w:rsidRPr="00357112">
        <w:rPr>
          <w:rFonts w:asciiTheme="minorHAnsi" w:hAnsiTheme="minorHAnsi" w:cstheme="minorHAnsi"/>
          <w:color w:val="55565A"/>
        </w:rPr>
        <w:t>Protection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позволяет вам создавать политики и гарантировать их хирургически точную настройку.</w:t>
      </w:r>
    </w:p>
    <w:p w14:paraId="0CEF53EC" w14:textId="77777777" w:rsidR="00935BA4" w:rsidRPr="00357112" w:rsidRDefault="00935BA4">
      <w:pPr>
        <w:spacing w:before="11"/>
        <w:rPr>
          <w:rFonts w:eastAsia="Arial Unicode MS" w:cstheme="minorHAnsi"/>
          <w:sz w:val="10"/>
          <w:szCs w:val="10"/>
        </w:rPr>
      </w:pPr>
    </w:p>
    <w:p w14:paraId="54734C24" w14:textId="77777777" w:rsidR="00935BA4" w:rsidRPr="00357112" w:rsidRDefault="00AE70ED">
      <w:pPr>
        <w:pStyle w:val="a3"/>
        <w:spacing w:before="0" w:line="258" w:lineRule="auto"/>
        <w:ind w:right="1119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55565A"/>
        </w:rPr>
        <w:t>Вы можете выбирать конкретный экземпляр санкционированного сервиса; работать с папками, принадлежащими всем пользователям или конкретной группе пользователей; указывать в фильтре, должна ли политика применяться к файлам, исходя из статуса общего доступа; ограничивать доступ на основании домена; выбирать типы файлов для сканирования; указывать, применять ли сканирование к файлам, двигаясь вперед и/или назад во времени; выбирать DLP-профиль, который следует применить; и назначать соответствующее действие, например, уведомить пользователя, зашифровать контент, поместить его в карантин или сохранить для судебных целей. Кроме того, вы можете настраивать отправку уведомлений, исходя из всего вышеперечисленного.</w:t>
      </w:r>
    </w:p>
    <w:p w14:paraId="663CDEE3" w14:textId="77777777" w:rsidR="00935BA4" w:rsidRPr="00357112" w:rsidRDefault="00AE70ED">
      <w:pPr>
        <w:pStyle w:val="3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F8951D"/>
        </w:rPr>
        <w:t>ЗАЩИТИТЕ КОНФИДЕНЦИАЛЬНЫЙ КОНТЕНТ СИЛЬНЫМ ШИФРОВАНИЕМ</w:t>
      </w:r>
    </w:p>
    <w:p w14:paraId="483F9430" w14:textId="77777777" w:rsidR="00935BA4" w:rsidRPr="00357112" w:rsidRDefault="00AE70ED">
      <w:pPr>
        <w:pStyle w:val="a3"/>
        <w:spacing w:line="258" w:lineRule="auto"/>
        <w:ind w:right="1162"/>
        <w:jc w:val="both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55565A"/>
        </w:rPr>
        <w:t xml:space="preserve">Защитите свои конфиденциальные данные сильным 256-битным шифрованием </w:t>
      </w:r>
      <w:proofErr w:type="spellStart"/>
      <w:r w:rsidRPr="00357112">
        <w:rPr>
          <w:rFonts w:asciiTheme="minorHAnsi" w:hAnsiTheme="minorHAnsi" w:cstheme="minorHAnsi"/>
          <w:color w:val="55565A"/>
        </w:rPr>
        <w:t>Netskope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с поддержкой облачного отказоустойчивого управления ключами по стандарту FIPS 140-2 </w:t>
      </w:r>
      <w:proofErr w:type="spellStart"/>
      <w:r w:rsidRPr="00357112">
        <w:rPr>
          <w:rFonts w:asciiTheme="minorHAnsi" w:hAnsiTheme="minorHAnsi" w:cstheme="minorHAnsi"/>
          <w:color w:val="55565A"/>
        </w:rPr>
        <w:t>Level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3 с помощью дополнительного аппаратного модуля безопасности или интеграции с локальной KMIP-совместимой системой управления ключами.</w:t>
      </w:r>
    </w:p>
    <w:p w14:paraId="4A24DA97" w14:textId="77777777" w:rsidR="00935BA4" w:rsidRPr="00357112" w:rsidRDefault="00AE70ED">
      <w:pPr>
        <w:pStyle w:val="3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F8951D"/>
        </w:rPr>
        <w:t>ЗАЩИТИТЕСЬ ОТ НАИБОЛЕЕ ОПАСНЫХ ОБЛАЧНЫХ УГРОЗ</w:t>
      </w:r>
    </w:p>
    <w:p w14:paraId="02E2B4F1" w14:textId="77777777" w:rsidR="00935BA4" w:rsidRPr="00357112" w:rsidRDefault="00AE70ED">
      <w:pPr>
        <w:pStyle w:val="a3"/>
        <w:spacing w:line="258" w:lineRule="auto"/>
        <w:ind w:right="1119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55565A"/>
        </w:rPr>
        <w:t xml:space="preserve">Сочетая системы безопасности с решением </w:t>
      </w:r>
      <w:proofErr w:type="spellStart"/>
      <w:r w:rsidRPr="00357112">
        <w:rPr>
          <w:rFonts w:asciiTheme="minorHAnsi" w:hAnsiTheme="minorHAnsi" w:cstheme="minorHAnsi"/>
          <w:color w:val="55565A"/>
        </w:rPr>
        <w:t>Netskope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</w:t>
      </w:r>
      <w:proofErr w:type="spellStart"/>
      <w:r w:rsidRPr="00357112">
        <w:rPr>
          <w:rFonts w:asciiTheme="minorHAnsi" w:hAnsiTheme="minorHAnsi" w:cstheme="minorHAnsi"/>
          <w:color w:val="55565A"/>
        </w:rPr>
        <w:t>Threat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</w:t>
      </w:r>
      <w:proofErr w:type="spellStart"/>
      <w:r w:rsidRPr="00357112">
        <w:rPr>
          <w:rFonts w:asciiTheme="minorHAnsi" w:hAnsiTheme="minorHAnsi" w:cstheme="minorHAnsi"/>
          <w:color w:val="55565A"/>
        </w:rPr>
        <w:t>Protection</w:t>
      </w:r>
      <w:proofErr w:type="spellEnd"/>
      <w:r w:rsidRPr="00357112">
        <w:rPr>
          <w:rFonts w:asciiTheme="minorHAnsi" w:hAnsiTheme="minorHAnsi" w:cstheme="minorHAnsi"/>
          <w:color w:val="55565A"/>
        </w:rPr>
        <w:t>, вы получаете защиту от различных штаммов вредоносных программ (например, программ-вымогателей), которые могут скрываться и распространяться в облачных сервисах. Вредоносные программы помещаются в карантин и заменяются файлом-заглушкой, который сообщает пользователю о принятых мерах.</w:t>
      </w:r>
    </w:p>
    <w:p w14:paraId="4E442C1C" w14:textId="77777777" w:rsidR="00935BA4" w:rsidRPr="00357112" w:rsidRDefault="00AE70ED">
      <w:pPr>
        <w:pStyle w:val="3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F8951D"/>
        </w:rPr>
        <w:t>NETSKOPE API PROTECTION + ВАРИАНТЫ РАЗВЕРТЫВАНИЯ В РЕАЛЬНОМ ВРЕМЕНИ ДЛЯ ВСЕСТОРОННЕЙ ЗАЩИТЫ</w:t>
      </w:r>
    </w:p>
    <w:p w14:paraId="285D0E9C" w14:textId="77777777" w:rsidR="00935BA4" w:rsidRPr="00357112" w:rsidRDefault="00AE70ED">
      <w:pPr>
        <w:pStyle w:val="a3"/>
        <w:spacing w:line="258" w:lineRule="auto"/>
        <w:ind w:right="1119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55565A"/>
        </w:rPr>
        <w:t xml:space="preserve">API </w:t>
      </w:r>
      <w:proofErr w:type="spellStart"/>
      <w:r w:rsidRPr="00357112">
        <w:rPr>
          <w:rFonts w:asciiTheme="minorHAnsi" w:hAnsiTheme="minorHAnsi" w:cstheme="minorHAnsi"/>
          <w:color w:val="55565A"/>
        </w:rPr>
        <w:t>Introspection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защищает контент, который хранится в облачных приложениях. Развертывание в разрыв помогает защитить и контролировать действия (например, загрузку и выгрузку) в реальном времени. Сочетание API </w:t>
      </w:r>
      <w:proofErr w:type="spellStart"/>
      <w:r w:rsidRPr="00357112">
        <w:rPr>
          <w:rFonts w:asciiTheme="minorHAnsi" w:hAnsiTheme="minorHAnsi" w:cstheme="minorHAnsi"/>
          <w:color w:val="55565A"/>
        </w:rPr>
        <w:t>Introspection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и развертывания в разрыв позволяет защитить как хранящийся контент, так и действия в реальном времени, гарантируя безопасность ваших данных при любых условиях.</w:t>
      </w:r>
    </w:p>
    <w:p w14:paraId="15063863" w14:textId="77777777" w:rsidR="00935BA4" w:rsidRPr="00357112" w:rsidRDefault="00AE70ED">
      <w:pPr>
        <w:pStyle w:val="3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F8951D"/>
        </w:rPr>
        <w:t>С ПРИЦЕЛОМ НА МАСШТАБ</w:t>
      </w:r>
    </w:p>
    <w:p w14:paraId="2AADECE8" w14:textId="77777777" w:rsidR="00935BA4" w:rsidRPr="00357112" w:rsidRDefault="00AE70ED">
      <w:pPr>
        <w:pStyle w:val="a3"/>
        <w:spacing w:line="258" w:lineRule="auto"/>
        <w:ind w:right="1285"/>
        <w:jc w:val="both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55565A"/>
        </w:rPr>
        <w:t xml:space="preserve">Некоторые крупнейшие мировые компании развернули защиту API в самых требовательных средах, причем в отдельных случаях число файлов исчисляется миллионами, а число пользователей превышает 300 тысяч. Для надежной проверки данных, независимо от количества файлов, папок или пользователей, </w:t>
      </w:r>
      <w:proofErr w:type="spellStart"/>
      <w:r w:rsidRPr="00357112">
        <w:rPr>
          <w:rFonts w:asciiTheme="minorHAnsi" w:hAnsiTheme="minorHAnsi" w:cstheme="minorHAnsi"/>
          <w:color w:val="55565A"/>
        </w:rPr>
        <w:t>Netskope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API </w:t>
      </w:r>
      <w:proofErr w:type="spellStart"/>
      <w:r w:rsidRPr="00357112">
        <w:rPr>
          <w:rFonts w:asciiTheme="minorHAnsi" w:hAnsiTheme="minorHAnsi" w:cstheme="minorHAnsi"/>
          <w:color w:val="55565A"/>
        </w:rPr>
        <w:t>Protection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использует заявленную на патент технологию.</w:t>
      </w:r>
    </w:p>
    <w:p w14:paraId="6D6649EF" w14:textId="77777777" w:rsidR="00935BA4" w:rsidRPr="00357112" w:rsidRDefault="00935BA4">
      <w:pPr>
        <w:spacing w:line="258" w:lineRule="auto"/>
        <w:jc w:val="both"/>
        <w:rPr>
          <w:rFonts w:cstheme="minorHAnsi"/>
        </w:rPr>
        <w:sectPr w:rsidR="00935BA4" w:rsidRPr="00357112">
          <w:pgSz w:w="12240" w:h="15840"/>
          <w:pgMar w:top="1320" w:right="0" w:bottom="720" w:left="960" w:header="0" w:footer="522" w:gutter="0"/>
          <w:cols w:space="720"/>
        </w:sectPr>
      </w:pPr>
    </w:p>
    <w:p w14:paraId="082F44DF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1871D9FC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62C44A26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1F5D7716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5FAE5451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3DE592A6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2B37C15F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150235E7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10DA90F9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2BF860D2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72A73340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13660BB9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4CDC7A38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41499128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3E528B11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7FADD55A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4ADED727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61F0DDF0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707F3A2B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5BE778BC" w14:textId="77777777" w:rsidR="00935BA4" w:rsidRPr="00357112" w:rsidRDefault="00935BA4">
      <w:pPr>
        <w:rPr>
          <w:rFonts w:eastAsia="Arial Unicode MS" w:cstheme="minorHAnsi"/>
          <w:sz w:val="20"/>
          <w:szCs w:val="20"/>
        </w:rPr>
      </w:pPr>
    </w:p>
    <w:p w14:paraId="5A0F9A8A" w14:textId="77777777" w:rsidR="00935BA4" w:rsidRPr="00357112" w:rsidRDefault="00935BA4">
      <w:pPr>
        <w:spacing w:before="13"/>
        <w:rPr>
          <w:rFonts w:eastAsia="Arial Unicode MS" w:cstheme="minorHAnsi"/>
          <w:sz w:val="16"/>
          <w:szCs w:val="16"/>
        </w:rPr>
      </w:pPr>
    </w:p>
    <w:p w14:paraId="23A87C99" w14:textId="77777777" w:rsidR="00935BA4" w:rsidRPr="00357112" w:rsidRDefault="00AE70ED">
      <w:pPr>
        <w:pStyle w:val="1"/>
        <w:spacing w:line="632" w:lineRule="exact"/>
        <w:rPr>
          <w:rFonts w:asciiTheme="minorHAnsi" w:hAnsiTheme="minorHAnsi" w:cstheme="minorHAnsi"/>
        </w:rPr>
      </w:pPr>
      <w:r w:rsidRPr="00357112">
        <w:rPr>
          <w:rFonts w:asciiTheme="minorHAnsi" w:hAnsiTheme="minorHAnsi" w:cstheme="minorHAnsi"/>
          <w:color w:val="55565A"/>
        </w:rPr>
        <w:t xml:space="preserve">Облачные сервисы с поддержкой </w:t>
      </w:r>
      <w:proofErr w:type="spellStart"/>
      <w:r w:rsidRPr="00357112">
        <w:rPr>
          <w:rFonts w:asciiTheme="minorHAnsi" w:hAnsiTheme="minorHAnsi" w:cstheme="minorHAnsi"/>
          <w:color w:val="55565A"/>
        </w:rPr>
        <w:t>Netskope</w:t>
      </w:r>
      <w:proofErr w:type="spellEnd"/>
      <w:r w:rsidRPr="00357112">
        <w:rPr>
          <w:rFonts w:asciiTheme="minorHAnsi" w:hAnsiTheme="minorHAnsi" w:cstheme="minorHAnsi"/>
          <w:color w:val="55565A"/>
        </w:rPr>
        <w:t xml:space="preserve"> API </w:t>
      </w:r>
      <w:proofErr w:type="spellStart"/>
      <w:r w:rsidRPr="00357112">
        <w:rPr>
          <w:rFonts w:asciiTheme="minorHAnsi" w:hAnsiTheme="minorHAnsi" w:cstheme="minorHAnsi"/>
          <w:color w:val="55565A"/>
        </w:rPr>
        <w:t>Protection</w:t>
      </w:r>
      <w:proofErr w:type="spellEnd"/>
    </w:p>
    <w:p w14:paraId="11C0B29B" w14:textId="77777777" w:rsidR="00935BA4" w:rsidRPr="00357112" w:rsidRDefault="00935BA4">
      <w:pPr>
        <w:spacing w:line="632" w:lineRule="exact"/>
        <w:rPr>
          <w:rFonts w:cstheme="minorHAnsi"/>
        </w:rPr>
        <w:sectPr w:rsidR="00935BA4" w:rsidRPr="00357112">
          <w:pgSz w:w="12240" w:h="15840"/>
          <w:pgMar w:top="0" w:right="0" w:bottom="720" w:left="0" w:header="0" w:footer="522" w:gutter="0"/>
          <w:cols w:space="720"/>
        </w:sectPr>
      </w:pPr>
    </w:p>
    <w:p w14:paraId="2890A08D" w14:textId="77777777" w:rsidR="00935BA4" w:rsidRPr="00357112" w:rsidRDefault="00AE70ED">
      <w:pPr>
        <w:spacing w:line="603" w:lineRule="exact"/>
        <w:ind w:left="1088"/>
        <w:rPr>
          <w:rFonts w:eastAsia="Arial Unicode MS" w:cstheme="minorHAnsi"/>
          <w:sz w:val="48"/>
          <w:szCs w:val="48"/>
        </w:rPr>
      </w:pPr>
      <w:r w:rsidRPr="00357112">
        <w:rPr>
          <w:rFonts w:cstheme="minorHAnsi"/>
          <w:color w:val="55565A"/>
          <w:sz w:val="48"/>
        </w:rPr>
        <w:lastRenderedPageBreak/>
        <w:t xml:space="preserve">Особенности решения </w:t>
      </w:r>
      <w:proofErr w:type="spellStart"/>
      <w:r w:rsidRPr="00357112">
        <w:rPr>
          <w:rFonts w:cstheme="minorHAnsi"/>
          <w:color w:val="55565A"/>
          <w:sz w:val="48"/>
        </w:rPr>
        <w:t>Netskope</w:t>
      </w:r>
      <w:proofErr w:type="spellEnd"/>
      <w:r w:rsidRPr="00357112">
        <w:rPr>
          <w:rFonts w:cstheme="minorHAnsi"/>
          <w:color w:val="55565A"/>
          <w:sz w:val="48"/>
        </w:rPr>
        <w:t xml:space="preserve"> API </w:t>
      </w:r>
      <w:proofErr w:type="spellStart"/>
      <w:r w:rsidRPr="00357112">
        <w:rPr>
          <w:rFonts w:cstheme="minorHAnsi"/>
          <w:color w:val="55565A"/>
          <w:sz w:val="48"/>
        </w:rPr>
        <w:t>Protection</w:t>
      </w:r>
      <w:proofErr w:type="spellEnd"/>
      <w:r w:rsidRPr="00357112">
        <w:rPr>
          <w:rFonts w:cstheme="minorHAnsi"/>
          <w:color w:val="55565A"/>
          <w:sz w:val="48"/>
        </w:rPr>
        <w:t xml:space="preserve"> </w:t>
      </w:r>
    </w:p>
    <w:p w14:paraId="4F6C1C8F" w14:textId="77777777" w:rsidR="00935BA4" w:rsidRPr="00357112" w:rsidRDefault="00935BA4">
      <w:pPr>
        <w:spacing w:before="1"/>
        <w:rPr>
          <w:rFonts w:eastAsia="Arial Unicode MS" w:cstheme="minorHAnsi"/>
          <w:sz w:val="23"/>
          <w:szCs w:val="23"/>
        </w:rPr>
      </w:pPr>
    </w:p>
    <w:tbl>
      <w:tblPr>
        <w:tblW w:w="0" w:type="auto"/>
        <w:tblInd w:w="10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987"/>
      </w:tblGrid>
      <w:tr w:rsidR="00935BA4" w:rsidRPr="00357112" w14:paraId="2020E240" w14:textId="77777777">
        <w:trPr>
          <w:trHeight w:hRule="exact" w:val="508"/>
        </w:trPr>
        <w:tc>
          <w:tcPr>
            <w:tcW w:w="10080" w:type="dxa"/>
            <w:gridSpan w:val="2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  <w:shd w:val="clear" w:color="auto" w:fill="F8951D"/>
          </w:tcPr>
          <w:p w14:paraId="019083E7" w14:textId="77777777" w:rsidR="00935BA4" w:rsidRPr="00357112" w:rsidRDefault="00AE70ED">
            <w:pPr>
              <w:pStyle w:val="TableParagraph"/>
              <w:spacing w:before="154"/>
              <w:ind w:left="175"/>
              <w:rPr>
                <w:rFonts w:eastAsia="Arial" w:cstheme="minorHAnsi"/>
                <w:sz w:val="18"/>
                <w:szCs w:val="18"/>
              </w:rPr>
            </w:pPr>
            <w:r w:rsidRPr="00357112">
              <w:rPr>
                <w:rFonts w:cstheme="minorHAnsi"/>
                <w:b/>
                <w:color w:val="FFFFFF"/>
                <w:sz w:val="18"/>
              </w:rPr>
              <w:t>КАРТИНА ОБЛАЧНЫХ СЕРВИСОВ</w:t>
            </w:r>
          </w:p>
        </w:tc>
      </w:tr>
      <w:tr w:rsidR="00935BA4" w:rsidRPr="00357112" w14:paraId="66E73918" w14:textId="77777777">
        <w:trPr>
          <w:trHeight w:hRule="exact" w:val="491"/>
        </w:trPr>
        <w:tc>
          <w:tcPr>
            <w:tcW w:w="2093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289486F9" w14:textId="77777777" w:rsidR="00935BA4" w:rsidRPr="00357112" w:rsidRDefault="00AE70ED">
            <w:pPr>
              <w:pStyle w:val="TableParagraph"/>
              <w:spacing w:before="69"/>
              <w:ind w:left="175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Облачный сервис</w:t>
            </w:r>
          </w:p>
        </w:tc>
        <w:tc>
          <w:tcPr>
            <w:tcW w:w="7987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650AB5A4" w14:textId="77777777" w:rsidR="00935BA4" w:rsidRPr="00357112" w:rsidRDefault="00AE70ED">
            <w:pPr>
              <w:pStyle w:val="TableParagraph"/>
              <w:spacing w:before="68"/>
              <w:ind w:left="175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Имя и владелец экземпляра (корпоративный, личный, иное)</w:t>
            </w:r>
          </w:p>
        </w:tc>
      </w:tr>
      <w:tr w:rsidR="00935BA4" w:rsidRPr="00357112" w14:paraId="19FD2BA4" w14:textId="77777777">
        <w:trPr>
          <w:trHeight w:hRule="exact" w:val="491"/>
        </w:trPr>
        <w:tc>
          <w:tcPr>
            <w:tcW w:w="2093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4F862E13" w14:textId="77777777" w:rsidR="00935BA4" w:rsidRPr="00357112" w:rsidRDefault="00AE70ED">
            <w:pPr>
              <w:pStyle w:val="TableParagraph"/>
              <w:spacing w:before="69"/>
              <w:ind w:left="175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Действия</w:t>
            </w:r>
          </w:p>
        </w:tc>
        <w:tc>
          <w:tcPr>
            <w:tcW w:w="7987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69A27F5E" w14:textId="77777777" w:rsidR="00935BA4" w:rsidRPr="00357112" w:rsidRDefault="00AE70ED">
            <w:pPr>
              <w:pStyle w:val="TableParagraph"/>
              <w:spacing w:before="68"/>
              <w:ind w:left="175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История действий</w:t>
            </w:r>
          </w:p>
        </w:tc>
      </w:tr>
      <w:tr w:rsidR="00935BA4" w:rsidRPr="00357112" w14:paraId="741BC413" w14:textId="77777777">
        <w:trPr>
          <w:trHeight w:hRule="exact" w:val="2471"/>
        </w:trPr>
        <w:tc>
          <w:tcPr>
            <w:tcW w:w="2093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207FFB09" w14:textId="77777777" w:rsidR="00935BA4" w:rsidRPr="00357112" w:rsidRDefault="00AE70ED">
            <w:pPr>
              <w:pStyle w:val="TableParagraph"/>
              <w:spacing w:before="69"/>
              <w:ind w:left="175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Файлы</w:t>
            </w:r>
          </w:p>
        </w:tc>
        <w:tc>
          <w:tcPr>
            <w:tcW w:w="7987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68CE548B" w14:textId="77777777" w:rsidR="00AE70ED" w:rsidRPr="00357112" w:rsidRDefault="00AE70ED">
            <w:pPr>
              <w:pStyle w:val="TableParagraph"/>
              <w:spacing w:before="120" w:line="188" w:lineRule="auto"/>
              <w:ind w:left="175" w:right="7080"/>
              <w:rPr>
                <w:rFonts w:cstheme="minorHAnsi"/>
                <w:color w:val="55565A"/>
                <w:spacing w:val="22"/>
                <w:w w:val="104"/>
                <w:sz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Имя файла</w:t>
            </w:r>
          </w:p>
          <w:p w14:paraId="4E8E5540" w14:textId="77777777" w:rsidR="00AE70ED" w:rsidRPr="00357112" w:rsidRDefault="00AE70ED" w:rsidP="00AE70ED">
            <w:pPr>
              <w:pStyle w:val="TableParagraph"/>
              <w:spacing w:before="120" w:line="188" w:lineRule="auto"/>
              <w:ind w:right="7080"/>
              <w:rPr>
                <w:rFonts w:cstheme="minorHAnsi"/>
                <w:color w:val="55565A"/>
                <w:w w:val="106"/>
                <w:sz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 xml:space="preserve">Владелец </w:t>
            </w:r>
          </w:p>
          <w:p w14:paraId="456962A6" w14:textId="77777777" w:rsidR="00935BA4" w:rsidRPr="00357112" w:rsidRDefault="00AE70ED" w:rsidP="00AE70ED">
            <w:pPr>
              <w:pStyle w:val="TableParagraph"/>
              <w:spacing w:before="120" w:line="188" w:lineRule="auto"/>
              <w:ind w:right="7080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Размер</w:t>
            </w:r>
          </w:p>
          <w:p w14:paraId="76FA5171" w14:textId="77777777" w:rsidR="00AE70ED" w:rsidRPr="00357112" w:rsidRDefault="00AE70ED">
            <w:pPr>
              <w:pStyle w:val="TableParagraph"/>
              <w:spacing w:line="188" w:lineRule="auto"/>
              <w:ind w:left="175" w:right="7161"/>
              <w:rPr>
                <w:rFonts w:cstheme="minorHAnsi"/>
                <w:color w:val="55565A"/>
                <w:spacing w:val="20"/>
                <w:w w:val="106"/>
                <w:sz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Тип</w:t>
            </w:r>
          </w:p>
          <w:p w14:paraId="7C1365C4" w14:textId="77777777" w:rsidR="00935BA4" w:rsidRPr="00357112" w:rsidRDefault="00AE70ED">
            <w:pPr>
              <w:pStyle w:val="TableParagraph"/>
              <w:spacing w:line="188" w:lineRule="auto"/>
              <w:ind w:left="175" w:right="7161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Путь к файлу</w:t>
            </w:r>
          </w:p>
          <w:p w14:paraId="0F340B04" w14:textId="77777777" w:rsidR="00AE70ED" w:rsidRPr="00357112" w:rsidRDefault="00AE70ED">
            <w:pPr>
              <w:pStyle w:val="TableParagraph"/>
              <w:spacing w:line="188" w:lineRule="auto"/>
              <w:ind w:left="175" w:right="6386"/>
              <w:rPr>
                <w:rFonts w:cstheme="minorHAnsi"/>
                <w:color w:val="55565A"/>
                <w:spacing w:val="24"/>
                <w:w w:val="96"/>
                <w:sz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 xml:space="preserve">Триггеры политики DLP </w:t>
            </w:r>
          </w:p>
          <w:p w14:paraId="5A9740D7" w14:textId="77777777" w:rsidR="00935BA4" w:rsidRPr="00357112" w:rsidRDefault="00AE70ED">
            <w:pPr>
              <w:pStyle w:val="TableParagraph"/>
              <w:spacing w:line="188" w:lineRule="auto"/>
              <w:ind w:left="175" w:right="6386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Статус шифрования</w:t>
            </w:r>
          </w:p>
          <w:p w14:paraId="779F4E45" w14:textId="77777777" w:rsidR="00AE70ED" w:rsidRPr="00357112" w:rsidRDefault="00AE70ED">
            <w:pPr>
              <w:pStyle w:val="TableParagraph"/>
              <w:spacing w:line="188" w:lineRule="auto"/>
              <w:ind w:left="175" w:right="5580"/>
              <w:rPr>
                <w:rFonts w:cstheme="minorHAnsi"/>
                <w:color w:val="55565A"/>
                <w:spacing w:val="21"/>
                <w:w w:val="106"/>
                <w:sz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 xml:space="preserve">Открытость для внешних доменов </w:t>
            </w:r>
          </w:p>
          <w:p w14:paraId="358AA8ED" w14:textId="77777777" w:rsidR="00AE70ED" w:rsidRPr="00357112" w:rsidRDefault="00AE70ED">
            <w:pPr>
              <w:pStyle w:val="TableParagraph"/>
              <w:spacing w:line="188" w:lineRule="auto"/>
              <w:ind w:left="175" w:right="5580"/>
              <w:rPr>
                <w:rFonts w:cstheme="minorHAnsi"/>
                <w:color w:val="55565A"/>
                <w:spacing w:val="30"/>
                <w:w w:val="108"/>
                <w:sz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 xml:space="preserve">Истечение срока действия ссылки для общего доступа  </w:t>
            </w:r>
          </w:p>
          <w:p w14:paraId="237F4951" w14:textId="77777777" w:rsidR="00935BA4" w:rsidRPr="00357112" w:rsidRDefault="00AE70ED">
            <w:pPr>
              <w:pStyle w:val="TableParagraph"/>
              <w:spacing w:line="188" w:lineRule="auto"/>
              <w:ind w:left="175" w:right="5580"/>
              <w:rPr>
                <w:rFonts w:cstheme="minorHAnsi"/>
                <w:color w:val="55565A"/>
                <w:w w:val="105"/>
                <w:sz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История версий</w:t>
            </w:r>
          </w:p>
          <w:p w14:paraId="652C6B43" w14:textId="77777777" w:rsidR="00AE70ED" w:rsidRPr="00357112" w:rsidRDefault="00AE70ED">
            <w:pPr>
              <w:pStyle w:val="TableParagraph"/>
              <w:spacing w:line="188" w:lineRule="auto"/>
              <w:ind w:left="175" w:right="5580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935BA4" w:rsidRPr="00357112" w14:paraId="0F5D1577" w14:textId="77777777">
        <w:trPr>
          <w:trHeight w:hRule="exact" w:val="711"/>
        </w:trPr>
        <w:tc>
          <w:tcPr>
            <w:tcW w:w="2093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683E0BD4" w14:textId="77777777" w:rsidR="00935BA4" w:rsidRPr="00357112" w:rsidRDefault="00AE70ED">
            <w:pPr>
              <w:pStyle w:val="TableParagraph"/>
              <w:spacing w:before="69"/>
              <w:ind w:left="175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Пользователи</w:t>
            </w:r>
          </w:p>
        </w:tc>
        <w:tc>
          <w:tcPr>
            <w:tcW w:w="7987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2F58B8D5" w14:textId="77777777" w:rsidR="00AE70ED" w:rsidRPr="00357112" w:rsidRDefault="00AE70ED">
            <w:pPr>
              <w:pStyle w:val="TableParagraph"/>
              <w:spacing w:before="120" w:line="188" w:lineRule="auto"/>
              <w:ind w:left="175" w:right="4656"/>
              <w:rPr>
                <w:rFonts w:cstheme="minorHAnsi"/>
                <w:color w:val="55565A"/>
                <w:spacing w:val="44"/>
                <w:w w:val="96"/>
                <w:sz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 xml:space="preserve">Поименованные пользователи учетной записи с подробными сведениями о доступе </w:t>
            </w:r>
          </w:p>
          <w:p w14:paraId="79B77DAC" w14:textId="77777777" w:rsidR="00935BA4" w:rsidRPr="00357112" w:rsidRDefault="00AE70ED">
            <w:pPr>
              <w:pStyle w:val="TableParagraph"/>
              <w:spacing w:before="120" w:line="188" w:lineRule="auto"/>
              <w:ind w:left="175" w:right="4656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Внешние пользователи с подробными сведениями о доступе</w:t>
            </w:r>
          </w:p>
        </w:tc>
      </w:tr>
      <w:tr w:rsidR="00935BA4" w:rsidRPr="00357112" w14:paraId="72420832" w14:textId="77777777">
        <w:trPr>
          <w:trHeight w:hRule="exact" w:val="509"/>
        </w:trPr>
        <w:tc>
          <w:tcPr>
            <w:tcW w:w="10080" w:type="dxa"/>
            <w:gridSpan w:val="2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  <w:shd w:val="clear" w:color="auto" w:fill="F8951D"/>
          </w:tcPr>
          <w:p w14:paraId="010D31F4" w14:textId="77777777" w:rsidR="00935BA4" w:rsidRPr="00357112" w:rsidRDefault="00AE70ED">
            <w:pPr>
              <w:pStyle w:val="TableParagraph"/>
              <w:spacing w:before="154"/>
              <w:ind w:left="175"/>
              <w:rPr>
                <w:rFonts w:eastAsia="Arial" w:cstheme="minorHAnsi"/>
                <w:sz w:val="18"/>
                <w:szCs w:val="18"/>
              </w:rPr>
            </w:pPr>
            <w:r w:rsidRPr="00357112">
              <w:rPr>
                <w:rFonts w:cstheme="minorHAnsi"/>
                <w:b/>
                <w:bCs/>
                <w:color w:val="FFFFFF"/>
                <w:sz w:val="18"/>
                <w:szCs w:val="18"/>
              </w:rPr>
              <w:t>ДОСТУПНЫЕ ДЕЙСТВИЯ – ЗАВИСЯТ ОТ ОБЛАЧНЫХ СЕРВИСОВ ИЗ-ЗА БОЛЬШОГО РАЗНООБРАЗИЯ ОПУБЛИКОВАННЫХ API-ИНТЕРФЕЙСОВ</w:t>
            </w:r>
          </w:p>
        </w:tc>
      </w:tr>
      <w:tr w:rsidR="00935BA4" w:rsidRPr="00357112" w14:paraId="41274B57" w14:textId="77777777">
        <w:trPr>
          <w:trHeight w:hRule="exact" w:val="931"/>
        </w:trPr>
        <w:tc>
          <w:tcPr>
            <w:tcW w:w="2093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6A416CF5" w14:textId="77777777" w:rsidR="00935BA4" w:rsidRPr="00357112" w:rsidRDefault="00AE70ED">
            <w:pPr>
              <w:pStyle w:val="TableParagraph"/>
              <w:spacing w:before="69"/>
              <w:ind w:left="175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Доступ</w:t>
            </w:r>
          </w:p>
        </w:tc>
        <w:tc>
          <w:tcPr>
            <w:tcW w:w="7987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6AFDF60D" w14:textId="77777777" w:rsidR="00AE70ED" w:rsidRPr="00357112" w:rsidRDefault="00AE70ED">
            <w:pPr>
              <w:pStyle w:val="TableParagraph"/>
              <w:spacing w:before="120" w:line="188" w:lineRule="auto"/>
              <w:ind w:left="175" w:right="5598"/>
              <w:rPr>
                <w:rFonts w:cstheme="minorHAnsi"/>
                <w:color w:val="55565A"/>
                <w:spacing w:val="26"/>
                <w:w w:val="112"/>
                <w:sz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 xml:space="preserve">Изменить доступ или владение </w:t>
            </w:r>
          </w:p>
          <w:p w14:paraId="2BD54503" w14:textId="77777777" w:rsidR="00935BA4" w:rsidRPr="00357112" w:rsidRDefault="00AE70ED">
            <w:pPr>
              <w:pStyle w:val="TableParagraph"/>
              <w:spacing w:before="120" w:line="188" w:lineRule="auto"/>
              <w:ind w:left="175" w:right="5598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Ограничить доступ</w:t>
            </w:r>
          </w:p>
          <w:p w14:paraId="2FC55A55" w14:textId="77777777" w:rsidR="00935BA4" w:rsidRPr="00357112" w:rsidRDefault="00AE70ED">
            <w:pPr>
              <w:pStyle w:val="TableParagraph"/>
              <w:spacing w:line="229" w:lineRule="exact"/>
              <w:ind w:left="175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Аннулировать доступ</w:t>
            </w:r>
          </w:p>
        </w:tc>
      </w:tr>
      <w:tr w:rsidR="00935BA4" w:rsidRPr="00357112" w14:paraId="132F6CF3" w14:textId="77777777">
        <w:trPr>
          <w:trHeight w:hRule="exact" w:val="971"/>
        </w:trPr>
        <w:tc>
          <w:tcPr>
            <w:tcW w:w="2093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1B8227FE" w14:textId="77777777" w:rsidR="00935BA4" w:rsidRPr="00357112" w:rsidRDefault="00AE70ED">
            <w:pPr>
              <w:pStyle w:val="TableParagraph"/>
              <w:spacing w:before="69"/>
              <w:ind w:left="175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Защита данных</w:t>
            </w:r>
          </w:p>
        </w:tc>
        <w:tc>
          <w:tcPr>
            <w:tcW w:w="7987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6B44F783" w14:textId="77777777" w:rsidR="00AE70ED" w:rsidRPr="00357112" w:rsidRDefault="00AE70ED">
            <w:pPr>
              <w:pStyle w:val="TableParagraph"/>
              <w:spacing w:before="114" w:line="240" w:lineRule="exact"/>
              <w:ind w:left="175" w:right="6449"/>
              <w:rPr>
                <w:rFonts w:cstheme="minorHAnsi"/>
                <w:color w:val="55565A"/>
                <w:w w:val="96"/>
                <w:sz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 xml:space="preserve">Политики DLP </w:t>
            </w:r>
          </w:p>
          <w:p w14:paraId="4FD85E4A" w14:textId="77777777" w:rsidR="00935BA4" w:rsidRPr="00357112" w:rsidRDefault="00AE70ED">
            <w:pPr>
              <w:pStyle w:val="TableParagraph"/>
              <w:spacing w:before="114" w:line="240" w:lineRule="exact"/>
              <w:ind w:left="175" w:right="6449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Предотвратить загрузку</w:t>
            </w:r>
          </w:p>
          <w:p w14:paraId="3AA626E8" w14:textId="77777777" w:rsidR="00935BA4" w:rsidRPr="00357112" w:rsidRDefault="00AE70ED">
            <w:pPr>
              <w:pStyle w:val="TableParagraph"/>
              <w:spacing w:line="235" w:lineRule="exact"/>
              <w:ind w:left="175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Зашифровать/расшифровать данные</w:t>
            </w:r>
          </w:p>
        </w:tc>
      </w:tr>
      <w:tr w:rsidR="00935BA4" w:rsidRPr="00357112" w14:paraId="22D54E24" w14:textId="77777777">
        <w:trPr>
          <w:trHeight w:hRule="exact" w:val="732"/>
        </w:trPr>
        <w:tc>
          <w:tcPr>
            <w:tcW w:w="2093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1D735183" w14:textId="77777777" w:rsidR="00935BA4" w:rsidRPr="00357112" w:rsidRDefault="00935BA4">
            <w:pPr>
              <w:pStyle w:val="TableParagraph"/>
              <w:spacing w:before="16"/>
              <w:rPr>
                <w:rFonts w:eastAsia="Arial Unicode MS" w:cstheme="minorHAnsi"/>
                <w:sz w:val="8"/>
                <w:szCs w:val="8"/>
              </w:rPr>
            </w:pPr>
          </w:p>
          <w:p w14:paraId="6C0AE102" w14:textId="77777777" w:rsidR="00935BA4" w:rsidRPr="00357112" w:rsidRDefault="00AE70ED">
            <w:pPr>
              <w:pStyle w:val="TableParagraph"/>
              <w:spacing w:line="312" w:lineRule="auto"/>
              <w:ind w:left="175" w:right="558"/>
              <w:rPr>
                <w:rFonts w:eastAsia="Arial" w:cstheme="minorHAnsi"/>
                <w:sz w:val="16"/>
                <w:szCs w:val="16"/>
              </w:rPr>
            </w:pPr>
            <w:r w:rsidRPr="00357112">
              <w:rPr>
                <w:rFonts w:cstheme="minorHAnsi"/>
                <w:b/>
                <w:color w:val="55565A"/>
                <w:sz w:val="16"/>
              </w:rPr>
              <w:t>Расширенная защита от угроз</w:t>
            </w:r>
          </w:p>
        </w:tc>
        <w:tc>
          <w:tcPr>
            <w:tcW w:w="7987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7867026F" w14:textId="77777777" w:rsidR="00935BA4" w:rsidRPr="00357112" w:rsidRDefault="00AE70ED">
            <w:pPr>
              <w:pStyle w:val="TableParagraph"/>
              <w:spacing w:before="68"/>
              <w:ind w:left="175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Проверка сервисов на вредоносное ПО</w:t>
            </w:r>
          </w:p>
        </w:tc>
      </w:tr>
      <w:tr w:rsidR="00935BA4" w:rsidRPr="00357112" w14:paraId="0E133F1A" w14:textId="77777777">
        <w:trPr>
          <w:trHeight w:hRule="exact" w:val="951"/>
        </w:trPr>
        <w:tc>
          <w:tcPr>
            <w:tcW w:w="2093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6C23919E" w14:textId="77777777" w:rsidR="00935BA4" w:rsidRPr="00357112" w:rsidRDefault="00AE70ED">
            <w:pPr>
              <w:pStyle w:val="TableParagraph"/>
              <w:spacing w:before="69"/>
              <w:ind w:left="175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Рабочие процессы</w:t>
            </w:r>
          </w:p>
        </w:tc>
        <w:tc>
          <w:tcPr>
            <w:tcW w:w="7987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2B9652BC" w14:textId="77777777" w:rsidR="00935BA4" w:rsidRPr="00357112" w:rsidRDefault="00AE70ED">
            <w:pPr>
              <w:pStyle w:val="TableParagraph"/>
              <w:spacing w:before="68" w:line="260" w:lineRule="exact"/>
              <w:ind w:left="175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Карантин</w:t>
            </w:r>
          </w:p>
          <w:p w14:paraId="40F0C559" w14:textId="77777777" w:rsidR="00935BA4" w:rsidRPr="00357112" w:rsidRDefault="00AE70ED">
            <w:pPr>
              <w:pStyle w:val="TableParagraph"/>
              <w:spacing w:line="230" w:lineRule="exact"/>
              <w:ind w:left="175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Сохранение для судебных целей</w:t>
            </w:r>
          </w:p>
          <w:p w14:paraId="6FCFB302" w14:textId="77777777" w:rsidR="00935BA4" w:rsidRPr="00357112" w:rsidRDefault="00AE70ED">
            <w:pPr>
              <w:pStyle w:val="TableParagraph"/>
              <w:spacing w:line="250" w:lineRule="exact"/>
              <w:ind w:left="175"/>
              <w:rPr>
                <w:rFonts w:eastAsia="Arial Unicode MS" w:cstheme="minorHAnsi"/>
                <w:sz w:val="16"/>
                <w:szCs w:val="16"/>
              </w:rPr>
            </w:pPr>
            <w:r w:rsidRPr="00357112">
              <w:rPr>
                <w:rFonts w:cstheme="minorHAnsi"/>
                <w:color w:val="55565A"/>
                <w:sz w:val="16"/>
              </w:rPr>
              <w:t>Уведомить изначальных/конечных пользователей о действии</w:t>
            </w:r>
          </w:p>
        </w:tc>
      </w:tr>
    </w:tbl>
    <w:p w14:paraId="1368872A" w14:textId="77777777" w:rsidR="00F6444F" w:rsidRPr="00357112" w:rsidRDefault="00F6444F">
      <w:pPr>
        <w:rPr>
          <w:rFonts w:cstheme="minorHAnsi"/>
        </w:rPr>
      </w:pPr>
    </w:p>
    <w:p w14:paraId="2C160B02" w14:textId="77777777" w:rsidR="00AE70ED" w:rsidRPr="00357112" w:rsidRDefault="00AE70ED">
      <w:pPr>
        <w:rPr>
          <w:rFonts w:cstheme="minorHAnsi"/>
        </w:rPr>
      </w:pPr>
    </w:p>
    <w:p w14:paraId="64B120C5" w14:textId="77777777" w:rsidR="00AE70ED" w:rsidRPr="00357112" w:rsidRDefault="00AE70ED" w:rsidP="00AE70ED">
      <w:pPr>
        <w:ind w:left="1134" w:right="1041"/>
        <w:rPr>
          <w:rFonts w:cstheme="minorHAnsi"/>
        </w:rPr>
      </w:pPr>
      <w:proofErr w:type="spellStart"/>
      <w:r w:rsidRPr="00357112">
        <w:rPr>
          <w:rFonts w:cstheme="minorHAnsi"/>
        </w:rPr>
        <w:t>Netskope</w:t>
      </w:r>
      <w:proofErr w:type="spellEnd"/>
      <w:r w:rsidRPr="00357112">
        <w:rPr>
          <w:rFonts w:cstheme="minorHAnsi"/>
        </w:rPr>
        <w:t xml:space="preserve"> – лидер в обеспечении облачной безопасности. Мы помогаем крупнейшим организациям в мире пользоваться преимуществами облачных и </w:t>
      </w:r>
      <w:proofErr w:type="gramStart"/>
      <w:r w:rsidRPr="00357112">
        <w:rPr>
          <w:rFonts w:cstheme="minorHAnsi"/>
        </w:rPr>
        <w:t>веб-сервисов</w:t>
      </w:r>
      <w:proofErr w:type="gramEnd"/>
      <w:r w:rsidRPr="00357112">
        <w:rPr>
          <w:rFonts w:cstheme="minorHAnsi"/>
        </w:rPr>
        <w:t xml:space="preserve"> и при этом не жертвовать собственной безопасностью. Наша запатентованная технология </w:t>
      </w:r>
      <w:proofErr w:type="spellStart"/>
      <w:r w:rsidRPr="00357112">
        <w:rPr>
          <w:rFonts w:cstheme="minorHAnsi"/>
        </w:rPr>
        <w:t>Cloud</w:t>
      </w:r>
      <w:proofErr w:type="spellEnd"/>
      <w:r w:rsidRPr="00357112">
        <w:rPr>
          <w:rFonts w:cstheme="minorHAnsi"/>
        </w:rPr>
        <w:t xml:space="preserve"> XD отслеживает и контролирует действия на всех облачных сервисах или веб-сайтах, а заказчики получают всестороннюю защиту данных, которая работает абсолютно везде. Мы называем это умной облачной безопасностью.</w:t>
      </w:r>
    </w:p>
    <w:p w14:paraId="7A43059F" w14:textId="77777777" w:rsidR="00AE70ED" w:rsidRPr="00357112" w:rsidRDefault="00AE70ED" w:rsidP="00AE70ED">
      <w:pPr>
        <w:ind w:left="1134" w:right="1041"/>
        <w:rPr>
          <w:rFonts w:cstheme="minorHAnsi"/>
        </w:rPr>
      </w:pPr>
    </w:p>
    <w:p w14:paraId="783B9FB7" w14:textId="77777777" w:rsidR="00AE70ED" w:rsidRPr="00357112" w:rsidRDefault="00AE70ED" w:rsidP="00AE70ED">
      <w:pPr>
        <w:ind w:left="1134" w:right="1041"/>
        <w:rPr>
          <w:rFonts w:cstheme="minorHAnsi"/>
        </w:rPr>
      </w:pPr>
      <w:r w:rsidRPr="00357112">
        <w:rPr>
          <w:rFonts w:cstheme="minorHAnsi"/>
        </w:rPr>
        <w:t xml:space="preserve">©2019 </w:t>
      </w:r>
      <w:proofErr w:type="spellStart"/>
      <w:r w:rsidRPr="00357112">
        <w:rPr>
          <w:rFonts w:cstheme="minorHAnsi"/>
        </w:rPr>
        <w:t>Netskope</w:t>
      </w:r>
      <w:proofErr w:type="spellEnd"/>
      <w:r w:rsidRPr="00357112">
        <w:rPr>
          <w:rFonts w:cstheme="minorHAnsi"/>
        </w:rPr>
        <w:t xml:space="preserve">, </w:t>
      </w:r>
      <w:proofErr w:type="spellStart"/>
      <w:r w:rsidRPr="00357112">
        <w:rPr>
          <w:rFonts w:cstheme="minorHAnsi"/>
        </w:rPr>
        <w:t>Inc</w:t>
      </w:r>
      <w:proofErr w:type="spellEnd"/>
      <w:r w:rsidRPr="00357112">
        <w:rPr>
          <w:rFonts w:cstheme="minorHAnsi"/>
        </w:rPr>
        <w:t xml:space="preserve">. Все права защищены. </w:t>
      </w:r>
      <w:proofErr w:type="spellStart"/>
      <w:r w:rsidRPr="00357112">
        <w:rPr>
          <w:rFonts w:cstheme="minorHAnsi"/>
        </w:rPr>
        <w:t>Netskope</w:t>
      </w:r>
      <w:proofErr w:type="spellEnd"/>
      <w:r w:rsidRPr="00357112">
        <w:rPr>
          <w:rFonts w:cstheme="minorHAnsi"/>
        </w:rPr>
        <w:t xml:space="preserve"> – зарегистрированный товарный знак, а </w:t>
      </w:r>
      <w:proofErr w:type="spellStart"/>
      <w:r w:rsidRPr="00357112">
        <w:rPr>
          <w:rFonts w:cstheme="minorHAnsi"/>
        </w:rPr>
        <w:t>Netskope</w:t>
      </w:r>
      <w:proofErr w:type="spellEnd"/>
      <w:r w:rsidRPr="00357112">
        <w:rPr>
          <w:rFonts w:cstheme="minorHAnsi"/>
        </w:rPr>
        <w:t xml:space="preserve"> </w:t>
      </w:r>
      <w:proofErr w:type="spellStart"/>
      <w:r w:rsidRPr="00357112">
        <w:rPr>
          <w:rFonts w:cstheme="minorHAnsi"/>
        </w:rPr>
        <w:t>Active</w:t>
      </w:r>
      <w:proofErr w:type="spellEnd"/>
      <w:r w:rsidRPr="00357112">
        <w:rPr>
          <w:rFonts w:cstheme="minorHAnsi"/>
        </w:rPr>
        <w:t xml:space="preserve">, </w:t>
      </w:r>
      <w:proofErr w:type="spellStart"/>
      <w:r w:rsidRPr="00357112">
        <w:rPr>
          <w:rFonts w:cstheme="minorHAnsi"/>
        </w:rPr>
        <w:t>Netskope</w:t>
      </w:r>
      <w:proofErr w:type="spellEnd"/>
      <w:r w:rsidRPr="00357112">
        <w:rPr>
          <w:rFonts w:cstheme="minorHAnsi"/>
        </w:rPr>
        <w:t xml:space="preserve"> </w:t>
      </w:r>
      <w:proofErr w:type="spellStart"/>
      <w:r w:rsidRPr="00357112">
        <w:rPr>
          <w:rFonts w:cstheme="minorHAnsi"/>
        </w:rPr>
        <w:t>Cloud</w:t>
      </w:r>
      <w:proofErr w:type="spellEnd"/>
      <w:r w:rsidRPr="00357112">
        <w:rPr>
          <w:rFonts w:cstheme="minorHAnsi"/>
        </w:rPr>
        <w:t xml:space="preserve"> XD, </w:t>
      </w:r>
      <w:proofErr w:type="spellStart"/>
      <w:r w:rsidRPr="00357112">
        <w:rPr>
          <w:rFonts w:cstheme="minorHAnsi"/>
        </w:rPr>
        <w:t>Netskope</w:t>
      </w:r>
      <w:proofErr w:type="spellEnd"/>
      <w:r w:rsidRPr="00357112">
        <w:rPr>
          <w:rFonts w:cstheme="minorHAnsi"/>
        </w:rPr>
        <w:t xml:space="preserve"> </w:t>
      </w:r>
      <w:proofErr w:type="spellStart"/>
      <w:r w:rsidRPr="00357112">
        <w:rPr>
          <w:rFonts w:cstheme="minorHAnsi"/>
        </w:rPr>
        <w:t>Discovery</w:t>
      </w:r>
      <w:proofErr w:type="spellEnd"/>
      <w:r w:rsidRPr="00357112">
        <w:rPr>
          <w:rFonts w:cstheme="minorHAnsi"/>
        </w:rPr>
        <w:t xml:space="preserve">, </w:t>
      </w:r>
      <w:proofErr w:type="spellStart"/>
      <w:r w:rsidRPr="00357112">
        <w:rPr>
          <w:rFonts w:cstheme="minorHAnsi"/>
        </w:rPr>
        <w:t>Cloud</w:t>
      </w:r>
      <w:proofErr w:type="spellEnd"/>
      <w:r w:rsidRPr="00357112">
        <w:rPr>
          <w:rFonts w:cstheme="minorHAnsi"/>
        </w:rPr>
        <w:t xml:space="preserve"> </w:t>
      </w:r>
      <w:proofErr w:type="spellStart"/>
      <w:r w:rsidRPr="00357112">
        <w:rPr>
          <w:rFonts w:cstheme="minorHAnsi"/>
        </w:rPr>
        <w:t>Confidence</w:t>
      </w:r>
      <w:proofErr w:type="spellEnd"/>
      <w:r w:rsidRPr="00357112">
        <w:rPr>
          <w:rFonts w:cstheme="minorHAnsi"/>
        </w:rPr>
        <w:t xml:space="preserve"> </w:t>
      </w:r>
      <w:proofErr w:type="spellStart"/>
      <w:r w:rsidRPr="00357112">
        <w:rPr>
          <w:rFonts w:cstheme="minorHAnsi"/>
        </w:rPr>
        <w:t>Index</w:t>
      </w:r>
      <w:proofErr w:type="spellEnd"/>
      <w:r w:rsidRPr="00357112">
        <w:rPr>
          <w:rFonts w:cstheme="minorHAnsi"/>
        </w:rPr>
        <w:t xml:space="preserve"> и </w:t>
      </w:r>
      <w:proofErr w:type="spellStart"/>
      <w:r w:rsidRPr="00357112">
        <w:rPr>
          <w:rFonts w:cstheme="minorHAnsi"/>
        </w:rPr>
        <w:t>SkopeSights</w:t>
      </w:r>
      <w:proofErr w:type="spellEnd"/>
      <w:r w:rsidRPr="00357112">
        <w:rPr>
          <w:rFonts w:cstheme="minorHAnsi"/>
        </w:rPr>
        <w:t xml:space="preserve"> – товарные знаки </w:t>
      </w:r>
      <w:proofErr w:type="spellStart"/>
      <w:r w:rsidRPr="00357112">
        <w:rPr>
          <w:rFonts w:cstheme="minorHAnsi"/>
        </w:rPr>
        <w:t>Netskope</w:t>
      </w:r>
      <w:proofErr w:type="spellEnd"/>
      <w:r w:rsidRPr="00357112">
        <w:rPr>
          <w:rFonts w:cstheme="minorHAnsi"/>
        </w:rPr>
        <w:t xml:space="preserve">, </w:t>
      </w:r>
      <w:proofErr w:type="spellStart"/>
      <w:r w:rsidRPr="00357112">
        <w:rPr>
          <w:rFonts w:cstheme="minorHAnsi"/>
        </w:rPr>
        <w:t>Inc</w:t>
      </w:r>
      <w:proofErr w:type="spellEnd"/>
      <w:r w:rsidRPr="00357112">
        <w:rPr>
          <w:rFonts w:cstheme="minorHAnsi"/>
        </w:rPr>
        <w:t>. Все другие товарные знаки являются товарными знаками соответствующих владельцев. 07/19 DS-78-6</w:t>
      </w:r>
    </w:p>
    <w:sectPr w:rsidR="00AE70ED" w:rsidRPr="00357112">
      <w:footerReference w:type="default" r:id="rId8"/>
      <w:pgSz w:w="12240" w:h="15840"/>
      <w:pgMar w:top="13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1EDCC" w14:textId="77777777" w:rsidR="00F6444F" w:rsidRDefault="00AE70ED">
      <w:r>
        <w:separator/>
      </w:r>
    </w:p>
  </w:endnote>
  <w:endnote w:type="continuationSeparator" w:id="0">
    <w:p w14:paraId="666EA91C" w14:textId="77777777" w:rsidR="00F6444F" w:rsidRDefault="00AE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032BA" w14:textId="77777777" w:rsidR="00935BA4" w:rsidRDefault="00357112">
    <w:pPr>
      <w:spacing w:line="14" w:lineRule="auto"/>
      <w:rPr>
        <w:sz w:val="20"/>
        <w:szCs w:val="20"/>
      </w:rPr>
    </w:pPr>
    <w:r>
      <w:pict w14:anchorId="3C7DA69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8pt;margin-top:754.9pt;width:7.45pt;height:8.05pt;z-index:-251658752;mso-position-horizontal-relative:page;mso-position-vertical-relative:page" filled="f" stroked="f">
          <v:textbox inset="0,0,0,0">
            <w:txbxContent>
              <w:p w14:paraId="3B6D7D46" w14:textId="77777777" w:rsidR="00935BA4" w:rsidRDefault="00AE70ED">
                <w:pPr>
                  <w:spacing w:line="154" w:lineRule="exact"/>
                  <w:ind w:left="40"/>
                  <w:rPr>
                    <w:rFonts w:ascii="Arial Unicode MS" w:eastAsia="Arial Unicode MS" w:hAnsi="Arial Unicode MS" w:cs="Arial Unicode MS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Arial Unicode MS"/>
                    <w:color w:val="55565A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324291">
                  <w:rPr>
                    <w:rFonts w:ascii="Arial Unicode MS"/>
                    <w:noProof/>
                    <w:color w:val="55565A"/>
                    <w:sz w:val="1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FF953" w14:textId="77777777" w:rsidR="00935BA4" w:rsidRDefault="00935BA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B3288" w14:textId="77777777" w:rsidR="00F6444F" w:rsidRDefault="00AE70ED">
      <w:r>
        <w:separator/>
      </w:r>
    </w:p>
  </w:footnote>
  <w:footnote w:type="continuationSeparator" w:id="0">
    <w:p w14:paraId="5B38C7FE" w14:textId="77777777" w:rsidR="00F6444F" w:rsidRDefault="00AE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004B5"/>
    <w:multiLevelType w:val="hybridMultilevel"/>
    <w:tmpl w:val="AC2A371E"/>
    <w:lvl w:ilvl="0" w:tplc="E43670BA">
      <w:start w:val="1"/>
      <w:numFmt w:val="bullet"/>
      <w:lvlText w:val="•"/>
      <w:lvlJc w:val="left"/>
      <w:pPr>
        <w:ind w:left="1240" w:hanging="160"/>
      </w:pPr>
      <w:rPr>
        <w:rFonts w:ascii="Arial Unicode MS" w:eastAsia="Arial Unicode MS" w:hAnsi="Arial Unicode MS" w:hint="default"/>
        <w:color w:val="878A8F"/>
        <w:w w:val="99"/>
        <w:sz w:val="16"/>
        <w:szCs w:val="16"/>
      </w:rPr>
    </w:lvl>
    <w:lvl w:ilvl="1" w:tplc="1310A9CA">
      <w:start w:val="1"/>
      <w:numFmt w:val="bullet"/>
      <w:lvlText w:val="•"/>
      <w:lvlJc w:val="left"/>
      <w:pPr>
        <w:ind w:left="2340" w:hanging="160"/>
      </w:pPr>
      <w:rPr>
        <w:rFonts w:hint="default"/>
      </w:rPr>
    </w:lvl>
    <w:lvl w:ilvl="2" w:tplc="55C2538A">
      <w:start w:val="1"/>
      <w:numFmt w:val="bullet"/>
      <w:lvlText w:val="•"/>
      <w:lvlJc w:val="left"/>
      <w:pPr>
        <w:ind w:left="3440" w:hanging="160"/>
      </w:pPr>
      <w:rPr>
        <w:rFonts w:hint="default"/>
      </w:rPr>
    </w:lvl>
    <w:lvl w:ilvl="3" w:tplc="5832CDB0">
      <w:start w:val="1"/>
      <w:numFmt w:val="bullet"/>
      <w:lvlText w:val="•"/>
      <w:lvlJc w:val="left"/>
      <w:pPr>
        <w:ind w:left="4540" w:hanging="160"/>
      </w:pPr>
      <w:rPr>
        <w:rFonts w:hint="default"/>
      </w:rPr>
    </w:lvl>
    <w:lvl w:ilvl="4" w:tplc="61FA1534">
      <w:start w:val="1"/>
      <w:numFmt w:val="bullet"/>
      <w:lvlText w:val="•"/>
      <w:lvlJc w:val="left"/>
      <w:pPr>
        <w:ind w:left="5640" w:hanging="160"/>
      </w:pPr>
      <w:rPr>
        <w:rFonts w:hint="default"/>
      </w:rPr>
    </w:lvl>
    <w:lvl w:ilvl="5" w:tplc="B3160302">
      <w:start w:val="1"/>
      <w:numFmt w:val="bullet"/>
      <w:lvlText w:val="•"/>
      <w:lvlJc w:val="left"/>
      <w:pPr>
        <w:ind w:left="6740" w:hanging="160"/>
      </w:pPr>
      <w:rPr>
        <w:rFonts w:hint="default"/>
      </w:rPr>
    </w:lvl>
    <w:lvl w:ilvl="6" w:tplc="DE4C8F8A">
      <w:start w:val="1"/>
      <w:numFmt w:val="bullet"/>
      <w:lvlText w:val="•"/>
      <w:lvlJc w:val="left"/>
      <w:pPr>
        <w:ind w:left="7840" w:hanging="160"/>
      </w:pPr>
      <w:rPr>
        <w:rFonts w:hint="default"/>
      </w:rPr>
    </w:lvl>
    <w:lvl w:ilvl="7" w:tplc="46047C82">
      <w:start w:val="1"/>
      <w:numFmt w:val="bullet"/>
      <w:lvlText w:val="•"/>
      <w:lvlJc w:val="left"/>
      <w:pPr>
        <w:ind w:left="8940" w:hanging="160"/>
      </w:pPr>
      <w:rPr>
        <w:rFonts w:hint="default"/>
      </w:rPr>
    </w:lvl>
    <w:lvl w:ilvl="8" w:tplc="2398E3A6">
      <w:start w:val="1"/>
      <w:numFmt w:val="bullet"/>
      <w:lvlText w:val="•"/>
      <w:lvlJc w:val="left"/>
      <w:pPr>
        <w:ind w:left="10040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BA4"/>
    <w:rsid w:val="00324291"/>
    <w:rsid w:val="00357112"/>
    <w:rsid w:val="00935BA4"/>
    <w:rsid w:val="00AE70ED"/>
    <w:rsid w:val="00F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2252A"/>
  <w15:docId w15:val="{E8178E6B-7E06-42F5-8803-85F0B448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80"/>
      <w:outlineLvl w:val="0"/>
    </w:pPr>
    <w:rPr>
      <w:rFonts w:ascii="Arial Unicode MS" w:eastAsia="Arial Unicode MS" w:hAnsi="Arial Unicode MS"/>
      <w:sz w:val="48"/>
      <w:szCs w:val="48"/>
    </w:rPr>
  </w:style>
  <w:style w:type="paragraph" w:styleId="2">
    <w:name w:val="heading 2"/>
    <w:basedOn w:val="a"/>
    <w:uiPriority w:val="1"/>
    <w:qFormat/>
    <w:pPr>
      <w:ind w:left="1070"/>
      <w:outlineLvl w:val="1"/>
    </w:pPr>
    <w:rPr>
      <w:rFonts w:ascii="Arial Unicode MS" w:eastAsia="Arial Unicode MS" w:hAnsi="Arial Unicode MS"/>
      <w:sz w:val="26"/>
      <w:szCs w:val="26"/>
    </w:rPr>
  </w:style>
  <w:style w:type="paragraph" w:styleId="3">
    <w:name w:val="heading 3"/>
    <w:basedOn w:val="a"/>
    <w:uiPriority w:val="1"/>
    <w:qFormat/>
    <w:pPr>
      <w:spacing w:before="156"/>
      <w:ind w:left="120"/>
      <w:outlineLvl w:val="2"/>
    </w:pPr>
    <w:rPr>
      <w:rFonts w:ascii="Arial Unicode MS" w:eastAsia="Arial Unicode MS" w:hAnsi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9"/>
      <w:ind w:left="120"/>
    </w:pPr>
    <w:rPr>
      <w:rFonts w:ascii="Arial Unicode MS" w:eastAsia="Arial Unicode MS" w:hAnsi="Arial Unicode MS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Miheeva</cp:lastModifiedBy>
  <cp:revision>4</cp:revision>
  <dcterms:created xsi:type="dcterms:W3CDTF">2020-04-20T15:51:00Z</dcterms:created>
  <dcterms:modified xsi:type="dcterms:W3CDTF">2020-05-20T13:31:00Z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2020-04-20T00:00:00Z</vt:filetime>
  </property>
</Properties>
</file>